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9A" w:rsidRDefault="00B9199A" w:rsidP="0053656A">
      <w:pPr>
        <w:spacing w:after="4" w:line="240" w:lineRule="auto"/>
        <w:ind w:left="0" w:right="-15" w:firstLine="372"/>
        <w:jc w:val="left"/>
      </w:pPr>
    </w:p>
    <w:p w:rsidR="00B9199A" w:rsidRDefault="00B9199A">
      <w:pPr>
        <w:spacing w:after="103" w:line="240" w:lineRule="auto"/>
        <w:ind w:left="0" w:right="0" w:firstLine="0"/>
        <w:jc w:val="left"/>
      </w:pPr>
    </w:p>
    <w:p w:rsidR="00B9199A" w:rsidRDefault="00B40D77" w:rsidP="0053656A">
      <w:pPr>
        <w:spacing w:after="0" w:line="247" w:lineRule="auto"/>
        <w:ind w:left="0" w:right="0" w:firstLine="372"/>
        <w:jc w:val="left"/>
      </w:pPr>
      <w:bookmarkStart w:id="0" w:name="_GoBack"/>
      <w:bookmarkEnd w:id="0"/>
      <w:r>
        <w:rPr>
          <w:rFonts w:ascii="Calibri" w:eastAsia="Calibri" w:hAnsi="Calibri" w:cs="Calibri"/>
          <w:sz w:val="16"/>
        </w:rPr>
        <w:tab/>
        <w:t xml:space="preserve">   </w:t>
      </w:r>
    </w:p>
    <w:p w:rsidR="00B9199A" w:rsidRDefault="00B40D77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ab/>
        <w:t xml:space="preserve">   </w:t>
      </w:r>
    </w:p>
    <w:p w:rsidR="00B9199A" w:rsidRDefault="00B40D77">
      <w:pPr>
        <w:spacing w:after="0" w:line="240" w:lineRule="auto"/>
        <w:ind w:left="2459" w:right="0" w:firstLine="0"/>
        <w:jc w:val="left"/>
      </w:pPr>
      <w:r>
        <w:rPr>
          <w:b/>
          <w:sz w:val="24"/>
        </w:rPr>
        <w:t xml:space="preserve">ИНФОРМИРОВАННОЕ ДОБРОВОЛЬНОЕ СОГЛАСИЕ  </w:t>
      </w:r>
    </w:p>
    <w:p w:rsidR="00B9199A" w:rsidRDefault="00B40D77">
      <w:pPr>
        <w:spacing w:after="1" w:line="240" w:lineRule="auto"/>
        <w:ind w:left="0" w:right="0" w:firstLine="0"/>
        <w:jc w:val="center"/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ортодонтическое</w:t>
      </w:r>
      <w:proofErr w:type="spellEnd"/>
      <w:r>
        <w:rPr>
          <w:b/>
          <w:sz w:val="24"/>
        </w:rPr>
        <w:t xml:space="preserve"> лечение </w:t>
      </w:r>
    </w:p>
    <w:p w:rsidR="00B9199A" w:rsidRDefault="00B40D77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9199A" w:rsidRDefault="00B40D77">
      <w:pPr>
        <w:spacing w:after="0" w:line="240" w:lineRule="auto"/>
        <w:ind w:left="0" w:right="0" w:firstLine="0"/>
        <w:jc w:val="center"/>
      </w:pPr>
      <w:r>
        <w:t xml:space="preserve">Мне, ___________________________________________________________________________________________  </w:t>
      </w:r>
    </w:p>
    <w:p w:rsidR="00B9199A" w:rsidRDefault="00B40D77">
      <w:pPr>
        <w:spacing w:after="0" w:line="240" w:lineRule="auto"/>
        <w:ind w:left="540" w:right="0" w:firstLine="0"/>
        <w:jc w:val="left"/>
      </w:pPr>
      <w:r>
        <w:t xml:space="preserve"> </w:t>
      </w:r>
    </w:p>
    <w:p w:rsidR="00B9199A" w:rsidRDefault="00824F85" w:rsidP="00824F85">
      <w:pPr>
        <w:spacing w:after="0"/>
        <w:ind w:left="0" w:right="0" w:firstLine="372"/>
      </w:pPr>
      <w:proofErr w:type="gramStart"/>
      <w:r>
        <w:t>врачом</w:t>
      </w:r>
      <w:proofErr w:type="gramEnd"/>
      <w:r>
        <w:t xml:space="preserve"> </w:t>
      </w:r>
      <w:proofErr w:type="spellStart"/>
      <w:r>
        <w:t>ортодонтом</w:t>
      </w:r>
      <w:proofErr w:type="spellEnd"/>
      <w:r w:rsidR="00B40D77">
        <w:rPr>
          <w:i/>
        </w:rPr>
        <w:t xml:space="preserve"> </w:t>
      </w:r>
      <w:r w:rsidR="00B40D77">
        <w:t xml:space="preserve">предоставлена вся интересующая меня информация о предполагаемом </w:t>
      </w:r>
      <w:proofErr w:type="spellStart"/>
      <w:r w:rsidR="00B40D77">
        <w:t>ортодонтическом</w:t>
      </w:r>
      <w:proofErr w:type="spellEnd"/>
      <w:r w:rsidR="00B40D77">
        <w:t xml:space="preserve"> лечении.  </w:t>
      </w:r>
    </w:p>
    <w:p w:rsidR="00B9199A" w:rsidRDefault="00B40D77">
      <w:pPr>
        <w:spacing w:after="1"/>
        <w:ind w:firstLine="540"/>
      </w:pPr>
      <w:proofErr w:type="spellStart"/>
      <w:r>
        <w:t>Ортодонтическое</w:t>
      </w:r>
      <w:proofErr w:type="spellEnd"/>
      <w:r>
        <w:t xml:space="preserve"> лечение проводится с целью лечения и профилактики зубочелюстных патологий, в том числе исправления прикуса, а также в эстетических целях, является эффективным способом устранения дефектов и аномалий положения отдельных зубов, зубных рядов, челюстей. Лечение </w:t>
      </w:r>
      <w:proofErr w:type="spellStart"/>
      <w:r>
        <w:t>ортодонтической</w:t>
      </w:r>
      <w:proofErr w:type="spellEnd"/>
      <w:r>
        <w:t xml:space="preserve"> патологии у детей достигается за счет перемещения зубов и зубных рядов и влияния на рост челюстей в правильном направлении, лечение </w:t>
      </w:r>
      <w:proofErr w:type="gramStart"/>
      <w:r>
        <w:t>взрослых  осуществляется</w:t>
      </w:r>
      <w:proofErr w:type="gramEnd"/>
      <w:r>
        <w:t xml:space="preserve"> посредством перемещения зубов и зубных рядов. </w:t>
      </w:r>
      <w:proofErr w:type="spellStart"/>
      <w:r>
        <w:t>Ортодонтическое</w:t>
      </w:r>
      <w:proofErr w:type="spellEnd"/>
      <w:r>
        <w:t xml:space="preserve"> лечение является этапным, сроки </w:t>
      </w:r>
      <w:proofErr w:type="spellStart"/>
      <w:r>
        <w:t>ортодонтического</w:t>
      </w:r>
      <w:proofErr w:type="spellEnd"/>
      <w:r>
        <w:t xml:space="preserve"> лечения зависят от тяжести зубочелюстной аномалии пациента и возраста последнего </w:t>
      </w:r>
    </w:p>
    <w:p w:rsidR="00B9199A" w:rsidRDefault="00B40D77">
      <w:r>
        <w:t xml:space="preserve">Длительность </w:t>
      </w:r>
      <w:proofErr w:type="spellStart"/>
      <w:r>
        <w:t>ортодонтического</w:t>
      </w:r>
      <w:proofErr w:type="spellEnd"/>
      <w:r>
        <w:t xml:space="preserve"> лечения индивидуальна и зависит от возраста Пациента, состояния пародонта, индивидуальных особенностей перемещения зубов в процессе </w:t>
      </w:r>
      <w:proofErr w:type="spellStart"/>
      <w:r>
        <w:t>ортодонтического</w:t>
      </w:r>
      <w:proofErr w:type="spellEnd"/>
      <w:r>
        <w:t xml:space="preserve"> лечения, сложности и степени выраженности исходной патологии, плана лечения, сроков активного периода лечения, наличия у пациента общесоматических заболеваний, наличия не устраненных функциональных нарушений, конструктивных особенностей используемого </w:t>
      </w:r>
      <w:proofErr w:type="spellStart"/>
      <w:r>
        <w:t>ортодонтического</w:t>
      </w:r>
      <w:proofErr w:type="spellEnd"/>
      <w:r>
        <w:t xml:space="preserve"> аппарата, тщательности соблюдения рекомендаций лечащего врача. </w:t>
      </w:r>
      <w:r>
        <w:rPr>
          <w:b/>
        </w:rPr>
        <w:t xml:space="preserve">В связи с этим длительность </w:t>
      </w:r>
      <w:proofErr w:type="spellStart"/>
      <w:r>
        <w:rPr>
          <w:b/>
        </w:rPr>
        <w:t>ортодонтического</w:t>
      </w:r>
      <w:proofErr w:type="spellEnd"/>
      <w:r>
        <w:rPr>
          <w:b/>
        </w:rPr>
        <w:t xml:space="preserve"> лечения не может быть установлена точно. Ориентировочно она указывается в плане лечения Пациента. </w:t>
      </w:r>
    </w:p>
    <w:p w:rsidR="00B9199A" w:rsidRDefault="00B40D77">
      <w:pPr>
        <w:spacing w:after="120" w:line="228" w:lineRule="auto"/>
        <w:ind w:left="397" w:right="0" w:firstLine="0"/>
      </w:pPr>
      <w:r>
        <w:rPr>
          <w:b/>
        </w:rPr>
        <w:t xml:space="preserve">В процессе </w:t>
      </w:r>
      <w:proofErr w:type="spellStart"/>
      <w:r>
        <w:rPr>
          <w:b/>
        </w:rPr>
        <w:t>ортодонтического</w:t>
      </w:r>
      <w:proofErr w:type="spellEnd"/>
      <w:r>
        <w:rPr>
          <w:b/>
        </w:rPr>
        <w:t xml:space="preserve"> лечения будут выполняться рентгеновские снимки (обычно от 3 до 5 снимков). </w:t>
      </w:r>
    </w:p>
    <w:p w:rsidR="00B9199A" w:rsidRDefault="00B40D77">
      <w:r>
        <w:t xml:space="preserve">После завершения активного периода </w:t>
      </w:r>
      <w:proofErr w:type="spellStart"/>
      <w:r>
        <w:t>ортодонтического</w:t>
      </w:r>
      <w:proofErr w:type="spellEnd"/>
      <w:r>
        <w:t xml:space="preserve"> лечения и снятия </w:t>
      </w:r>
      <w:proofErr w:type="spellStart"/>
      <w:r>
        <w:t>брекет</w:t>
      </w:r>
      <w:proofErr w:type="spellEnd"/>
      <w:r>
        <w:t xml:space="preserve">-системы, начинается так называемый </w:t>
      </w:r>
      <w:proofErr w:type="spellStart"/>
      <w:r>
        <w:t>ретенционный</w:t>
      </w:r>
      <w:proofErr w:type="spellEnd"/>
      <w:r>
        <w:t xml:space="preserve"> период, направленный на закрепление результатов лечения. При этом необходимо ношение </w:t>
      </w:r>
      <w:proofErr w:type="spellStart"/>
      <w:r>
        <w:t>одночелюстного</w:t>
      </w:r>
      <w:proofErr w:type="spellEnd"/>
      <w:r>
        <w:t xml:space="preserve"> или </w:t>
      </w:r>
      <w:proofErr w:type="spellStart"/>
      <w:r>
        <w:t>двучелюстного</w:t>
      </w:r>
      <w:proofErr w:type="spellEnd"/>
      <w:r>
        <w:t xml:space="preserve"> </w:t>
      </w:r>
      <w:proofErr w:type="spellStart"/>
      <w:r>
        <w:t>ретенционного</w:t>
      </w:r>
      <w:proofErr w:type="spellEnd"/>
      <w:r>
        <w:t xml:space="preserve"> аппарата (съемного и/или несъемного) в течение срока, необходимого для закрепления результатов </w:t>
      </w:r>
      <w:proofErr w:type="spellStart"/>
      <w:r>
        <w:t>ортодонтического</w:t>
      </w:r>
      <w:proofErr w:type="spellEnd"/>
      <w:r>
        <w:t xml:space="preserve"> лечения и при желании для поддержания зубов ровными в отдаленные сроки.  Длительность </w:t>
      </w:r>
      <w:proofErr w:type="spellStart"/>
      <w:r>
        <w:t>ретенционного</w:t>
      </w:r>
      <w:proofErr w:type="spellEnd"/>
      <w:r>
        <w:t xml:space="preserve"> периода индивидуальна и зависит от возраста Пациента, состояния пародонта, индивидуальных особенностей перемещения зубов в процессе </w:t>
      </w:r>
      <w:proofErr w:type="spellStart"/>
      <w:r>
        <w:t>ортодонтического</w:t>
      </w:r>
      <w:proofErr w:type="spellEnd"/>
      <w:r>
        <w:t xml:space="preserve"> лечения, сложности и степени выраженности исходной патологии, сроков активного периода лечения, наличия у пациента общесоматических заболеваний, наличия </w:t>
      </w:r>
      <w:proofErr w:type="spellStart"/>
      <w:r>
        <w:t>неустраненных</w:t>
      </w:r>
      <w:proofErr w:type="spellEnd"/>
      <w:r>
        <w:t xml:space="preserve"> функциональных нарушений, конструктивных особенностей используемого аппарата, в связи с чем наличие гарантийных обязательств и установление гарантийных сроков по данному виду лечения невозможно. Сохранение ровных зубных рядов возможно только в период ношения </w:t>
      </w:r>
      <w:proofErr w:type="spellStart"/>
      <w:r>
        <w:t>ретенционного</w:t>
      </w:r>
      <w:proofErr w:type="spellEnd"/>
      <w:r>
        <w:t xml:space="preserve"> аппарата. Сроки </w:t>
      </w:r>
      <w:proofErr w:type="spellStart"/>
      <w:r>
        <w:t>ретенционного</w:t>
      </w:r>
      <w:proofErr w:type="spellEnd"/>
      <w:r>
        <w:t xml:space="preserve"> периода для нижнего зубного ряда длительные. Это связано с тем, что согласно научным исследованиям движение зубов и их небольшое «искривление» происходит с возрастом у большинства людей (в том числе никогда не носивших </w:t>
      </w:r>
      <w:proofErr w:type="spellStart"/>
      <w:r>
        <w:t>брекеты</w:t>
      </w:r>
      <w:proofErr w:type="spellEnd"/>
      <w:r>
        <w:t xml:space="preserve">). Это особенно касается нижних зубов и это норма. Поэтому долгосрочная ровность нижних зубов может поддерживаться искусственно, только при наличии несъемного </w:t>
      </w:r>
      <w:proofErr w:type="spellStart"/>
      <w:r>
        <w:t>ретейнера</w:t>
      </w:r>
      <w:proofErr w:type="spellEnd"/>
      <w:r>
        <w:t xml:space="preserve"> в случае адекватного ухода за ним</w:t>
      </w:r>
      <w:r>
        <w:rPr>
          <w:b/>
        </w:rPr>
        <w:t xml:space="preserve">. Сроки </w:t>
      </w:r>
      <w:proofErr w:type="spellStart"/>
      <w:r>
        <w:rPr>
          <w:b/>
        </w:rPr>
        <w:t>ретенционного</w:t>
      </w:r>
      <w:proofErr w:type="spellEnd"/>
      <w:r>
        <w:rPr>
          <w:b/>
        </w:rPr>
        <w:t xml:space="preserve"> периода указываются в плане лечения и разъяснены Пациенту еще до начала </w:t>
      </w:r>
      <w:proofErr w:type="spellStart"/>
      <w:r>
        <w:rPr>
          <w:b/>
        </w:rPr>
        <w:t>ортодонтического</w:t>
      </w:r>
      <w:proofErr w:type="spellEnd"/>
      <w:r>
        <w:rPr>
          <w:b/>
        </w:rPr>
        <w:t xml:space="preserve"> лечения. </w:t>
      </w:r>
      <w:r>
        <w:t xml:space="preserve">Отказ от ношения </w:t>
      </w:r>
      <w:proofErr w:type="spellStart"/>
      <w:r>
        <w:t>ретенционного</w:t>
      </w:r>
      <w:proofErr w:type="spellEnd"/>
      <w:r>
        <w:t xml:space="preserve"> аппарата, а также его неправильное использование могут обусловить рецидив имевшейся у пациента аномалии (деформацию и ротацию отдельных зубов и зубных рядов, появление скученности зубов, деформации прикуса уже после снятия </w:t>
      </w:r>
      <w:proofErr w:type="spellStart"/>
      <w:r>
        <w:t>брекетов</w:t>
      </w:r>
      <w:proofErr w:type="spellEnd"/>
      <w:r>
        <w:t xml:space="preserve">), привести к необходимости повторного лечения за счет Пациента. </w:t>
      </w:r>
    </w:p>
    <w:p w:rsidR="00B9199A" w:rsidRDefault="00B40D77">
      <w:r>
        <w:t xml:space="preserve">В период </w:t>
      </w:r>
      <w:proofErr w:type="spellStart"/>
      <w:r>
        <w:t>ортодонтического</w:t>
      </w:r>
      <w:proofErr w:type="spellEnd"/>
      <w:r>
        <w:t xml:space="preserve"> лечения также </w:t>
      </w:r>
      <w:r>
        <w:rPr>
          <w:b/>
        </w:rPr>
        <w:t xml:space="preserve">необходимо тщательное соблюдение гигиены полости рта. </w:t>
      </w:r>
      <w:r>
        <w:t>Проведение самостоятельных гигиенических процедур (</w:t>
      </w:r>
      <w:r>
        <w:rPr>
          <w:b/>
        </w:rPr>
        <w:t>чистки зубов</w:t>
      </w:r>
      <w:r>
        <w:t xml:space="preserve">) с применением лечебно-профилактических фторсодержащих зубных паст, ополаскивателей, специальных зубных щеток с V-образным вырезом на щетине, ершиков, </w:t>
      </w:r>
      <w:proofErr w:type="spellStart"/>
      <w:r>
        <w:t>флоссов</w:t>
      </w:r>
      <w:proofErr w:type="spellEnd"/>
      <w:r>
        <w:t xml:space="preserve">, ирригаторов необходимо </w:t>
      </w:r>
      <w:r>
        <w:rPr>
          <w:b/>
        </w:rPr>
        <w:t>после каждого приема пищи</w:t>
      </w:r>
      <w:r>
        <w:t xml:space="preserve">. Кроме ежедневной гигиены, </w:t>
      </w:r>
      <w:r>
        <w:rPr>
          <w:b/>
        </w:rPr>
        <w:t>раз в несколько месяцев необходимо проводить профессиональную чистку полости рта в кабинете у стоматолога</w:t>
      </w:r>
      <w:r>
        <w:t xml:space="preserve">, а также регулярно посещать </w:t>
      </w:r>
      <w:proofErr w:type="spellStart"/>
      <w:r>
        <w:t>врачагигиениста</w:t>
      </w:r>
      <w:proofErr w:type="spellEnd"/>
      <w:r>
        <w:t xml:space="preserve">. Несоблюдение указанных рекомендаций может повлечь нежелательные побочные последствия, выражающиеся в деминерализации эмали зубов, развитии кариозного процесса на участках фиксации </w:t>
      </w:r>
      <w:proofErr w:type="spellStart"/>
      <w:r>
        <w:t>ортодонических</w:t>
      </w:r>
      <w:proofErr w:type="spellEnd"/>
      <w:r>
        <w:t xml:space="preserve"> конструкций, а также развитии гипертрофического гингивита (воспалительного процесса в области десен), сопровождающихся кровоточивостью, болезненностью, припухлостью десен.  </w:t>
      </w:r>
    </w:p>
    <w:p w:rsidR="00B9199A" w:rsidRDefault="00B40D77">
      <w:pPr>
        <w:spacing w:after="121" w:line="228" w:lineRule="auto"/>
        <w:ind w:right="282"/>
      </w:pPr>
      <w:r>
        <w:rPr>
          <w:b/>
        </w:rPr>
        <w:t xml:space="preserve">В случае неудовлетворительной гигиены полости рта Пациента, более двух раз </w:t>
      </w:r>
      <w:r>
        <w:t>с фиксацией этого факта в лечебной карточке Пациента,</w:t>
      </w:r>
      <w:r>
        <w:rPr>
          <w:b/>
        </w:rPr>
        <w:t xml:space="preserve"> Исполнитель имеет право прекратить </w:t>
      </w:r>
      <w:proofErr w:type="spellStart"/>
      <w:r>
        <w:rPr>
          <w:b/>
        </w:rPr>
        <w:t>ортодонтическое</w:t>
      </w:r>
      <w:proofErr w:type="spellEnd"/>
      <w:r>
        <w:rPr>
          <w:b/>
        </w:rPr>
        <w:t xml:space="preserve"> лечение без возврата уплаченных к этому моменту денежных средств, </w:t>
      </w:r>
      <w:r>
        <w:t xml:space="preserve">не достигнув целей лечения. </w:t>
      </w:r>
    </w:p>
    <w:p w:rsidR="00B9199A" w:rsidRDefault="00B40D77" w:rsidP="00452BAC">
      <w:pPr>
        <w:spacing w:after="200"/>
      </w:pPr>
      <w:r>
        <w:t xml:space="preserve">В ходе </w:t>
      </w:r>
      <w:proofErr w:type="spellStart"/>
      <w:r>
        <w:t>ортодонтического</w:t>
      </w:r>
      <w:proofErr w:type="spellEnd"/>
      <w:r>
        <w:t xml:space="preserve"> лечения особенно при плохом качестве санации полости рта до лечения и плохой гигиене полости рта в процессе лечения возможно развитие следующих </w:t>
      </w:r>
      <w:r>
        <w:rPr>
          <w:b/>
        </w:rPr>
        <w:t>осложнений, не являющихся дефектами качества медицинской услуги</w:t>
      </w:r>
      <w:r>
        <w:t xml:space="preserve">, а именно: возникновение аллергических реакций на компоненты </w:t>
      </w:r>
      <w:proofErr w:type="spellStart"/>
      <w:r>
        <w:t>ортодонтической</w:t>
      </w:r>
      <w:proofErr w:type="spellEnd"/>
      <w:r>
        <w:t xml:space="preserve"> аппаратуры (может потребоваться снятие системы без возврата уплаченных средств); появление очагов деминерализации эмали и развитие кариозного процесса в зонах контакта </w:t>
      </w:r>
      <w:proofErr w:type="spellStart"/>
      <w:r>
        <w:t>ортодонтической</w:t>
      </w:r>
      <w:proofErr w:type="spellEnd"/>
      <w:r>
        <w:t xml:space="preserve"> аппаратуры с эмалью зуба и вне его (может потребовать дополнительного стоматологического лечения); </w:t>
      </w:r>
      <w:r>
        <w:rPr>
          <w:b/>
        </w:rPr>
        <w:t>появление болевых ощущений, дискомфорта в области верхней и нижней челюсти при пережёвывании и откусывании пищи</w:t>
      </w:r>
      <w:r>
        <w:t xml:space="preserve">, повышение подвижности зубов вследствие необходимости их перемещения, достигаемого за счет перестройки кости в процессе </w:t>
      </w:r>
      <w:proofErr w:type="spellStart"/>
      <w:r>
        <w:t>ортодонтического</w:t>
      </w:r>
      <w:proofErr w:type="spellEnd"/>
      <w:r>
        <w:t xml:space="preserve"> лечения, обострение заболеваний периодонта, обусловленных скрытыми очагами инфекции, развитие воспалительных процессов в области десен (гингивита), сопровождающихся кровоточивостью, болезненностью, припухлостью десен, </w:t>
      </w:r>
      <w:proofErr w:type="spellStart"/>
      <w:r>
        <w:t>травмирование</w:t>
      </w:r>
      <w:proofErr w:type="spellEnd"/>
      <w:r>
        <w:t xml:space="preserve"> слизистой оболочки полости рта, деформация отдельных зубов или зубных рядов после снятия </w:t>
      </w:r>
      <w:proofErr w:type="spellStart"/>
      <w:r>
        <w:t>ортодонтического</w:t>
      </w:r>
      <w:proofErr w:type="spellEnd"/>
      <w:r>
        <w:t xml:space="preserve"> аппарата, резорбция (рассасывание) корней зуба вследствие значительного перемещения зубов в процессе </w:t>
      </w:r>
      <w:proofErr w:type="spellStart"/>
      <w:r>
        <w:t>ортодонтического</w:t>
      </w:r>
      <w:proofErr w:type="spellEnd"/>
      <w:r>
        <w:t xml:space="preserve"> лечения; нарушение функции височно-нижнечелюстного сустава. Кроме того, при обострении заболеваний пародонта, </w:t>
      </w:r>
      <w:r>
        <w:rPr>
          <w:b/>
        </w:rPr>
        <w:t xml:space="preserve">при наличии </w:t>
      </w:r>
      <w:proofErr w:type="spellStart"/>
      <w:r>
        <w:rPr>
          <w:b/>
        </w:rPr>
        <w:t>депульпированных</w:t>
      </w:r>
      <w:proofErr w:type="spellEnd"/>
      <w:r>
        <w:rPr>
          <w:b/>
        </w:rPr>
        <w:t xml:space="preserve"> зубов с хроническими очагами инфекции</w:t>
      </w:r>
      <w:r>
        <w:t xml:space="preserve"> возможно обострение воспалительного процесса, что может потребовать эндодонтического </w:t>
      </w:r>
      <w:r>
        <w:lastRenderedPageBreak/>
        <w:t>лечения, при неэффективности которого возможно удаление зуба. Также в процессе лечения может возникнуть необходимость совместного лечения у врача-</w:t>
      </w:r>
      <w:proofErr w:type="spellStart"/>
      <w:r>
        <w:t>ортодонта</w:t>
      </w:r>
      <w:proofErr w:type="spellEnd"/>
      <w:r>
        <w:t xml:space="preserve"> и врача-</w:t>
      </w:r>
      <w:proofErr w:type="spellStart"/>
      <w:r>
        <w:t>пародонтолога</w:t>
      </w:r>
      <w:proofErr w:type="spellEnd"/>
      <w:r>
        <w:t xml:space="preserve">. </w:t>
      </w:r>
    </w:p>
    <w:p w:rsidR="00B9199A" w:rsidRDefault="00B40D77">
      <w:proofErr w:type="spellStart"/>
      <w:r>
        <w:rPr>
          <w:b/>
        </w:rPr>
        <w:t>Ортодонтическая</w:t>
      </w:r>
      <w:proofErr w:type="spellEnd"/>
      <w:r>
        <w:rPr>
          <w:b/>
        </w:rPr>
        <w:t xml:space="preserve"> аппаратура является инородным телом в полости рта, привыкание к которому требует терпения и времени</w:t>
      </w:r>
      <w:r>
        <w:t xml:space="preserve">; в первые несколько дней после фиксации </w:t>
      </w:r>
      <w:proofErr w:type="spellStart"/>
      <w:r>
        <w:t>ортодонтического</w:t>
      </w:r>
      <w:proofErr w:type="spellEnd"/>
      <w:r>
        <w:t xml:space="preserve"> аппарата, смены дуг, а также в период ношения </w:t>
      </w:r>
      <w:proofErr w:type="spellStart"/>
      <w:r>
        <w:t>ортодонтических</w:t>
      </w:r>
      <w:proofErr w:type="spellEnd"/>
      <w:r>
        <w:t xml:space="preserve"> конструкций может возникать </w:t>
      </w:r>
      <w:r>
        <w:rPr>
          <w:b/>
        </w:rPr>
        <w:t>дискомфорт, болезненность при разговоре, еде, проведении гигиенических процедур полости рта, натирание слизистой оболочки губы и щеки</w:t>
      </w:r>
      <w:r>
        <w:t xml:space="preserve"> и т.д.; в период ношения </w:t>
      </w:r>
      <w:proofErr w:type="spellStart"/>
      <w:r>
        <w:t>ортодонтических</w:t>
      </w:r>
      <w:proofErr w:type="spellEnd"/>
      <w:r>
        <w:t xml:space="preserve"> конструкций также могут возникнуть повышенное слюноотделение, измениться дикция (особенно при использовании </w:t>
      </w:r>
      <w:proofErr w:type="spellStart"/>
      <w:r>
        <w:t>лингвальных</w:t>
      </w:r>
      <w:proofErr w:type="spellEnd"/>
      <w:r>
        <w:t xml:space="preserve"> </w:t>
      </w:r>
      <w:proofErr w:type="spellStart"/>
      <w:r>
        <w:t>брекетов</w:t>
      </w:r>
      <w:proofErr w:type="spellEnd"/>
      <w:r>
        <w:t xml:space="preserve">), вкусовые ощущения при приеме пищи.  </w:t>
      </w:r>
    </w:p>
    <w:p w:rsidR="00B9199A" w:rsidRDefault="00B40D77">
      <w:r>
        <w:t xml:space="preserve">С целью предупреждения поломки </w:t>
      </w:r>
      <w:proofErr w:type="spellStart"/>
      <w:r>
        <w:t>ортодонтического</w:t>
      </w:r>
      <w:proofErr w:type="spellEnd"/>
      <w:r>
        <w:t xml:space="preserve"> аппарата, достижения положительного эффекта в процессе </w:t>
      </w:r>
      <w:proofErr w:type="spellStart"/>
      <w:r>
        <w:t>ортодонтического</w:t>
      </w:r>
      <w:proofErr w:type="spellEnd"/>
      <w:r>
        <w:t xml:space="preserve"> лечения также рекомендован </w:t>
      </w:r>
      <w:r>
        <w:rPr>
          <w:b/>
        </w:rPr>
        <w:t xml:space="preserve">отказ от приема в пищу продуктов питания, повышающих риск возникновение </w:t>
      </w:r>
      <w:proofErr w:type="gramStart"/>
      <w:r>
        <w:rPr>
          <w:b/>
        </w:rPr>
        <w:t>кариеса,  заболевания</w:t>
      </w:r>
      <w:proofErr w:type="gramEnd"/>
      <w:r>
        <w:rPr>
          <w:b/>
        </w:rPr>
        <w:t xml:space="preserve"> десен и способствующих нарушению фиксации </w:t>
      </w:r>
      <w:proofErr w:type="spellStart"/>
      <w:r>
        <w:rPr>
          <w:b/>
        </w:rPr>
        <w:t>ортодонтической</w:t>
      </w:r>
      <w:proofErr w:type="spellEnd"/>
      <w:r>
        <w:rPr>
          <w:b/>
        </w:rPr>
        <w:t xml:space="preserve"> конструкции</w:t>
      </w:r>
      <w:r>
        <w:t xml:space="preserve">, в том числе употребление ирисок, жевательной резинки, вафель, чипсов, халвы, орехов, сушек, сухарей и иных твердых (жестких) продуктов. При этом употребление в пищу твердых овощей и фруктов (морковь, яблоки), иных продуктов, требующих нагрузки при откусывании, должно исключать их откусывание (перед употреблением продукты необходимо резать на кусочки, которые следует пережевывать боковыми зубами). </w:t>
      </w:r>
    </w:p>
    <w:p w:rsidR="00B9199A" w:rsidRDefault="00B40D77">
      <w:pPr>
        <w:spacing w:after="1"/>
        <w:ind w:firstLine="539"/>
      </w:pPr>
      <w:r>
        <w:t>Я имел(а) возможность задавать все интересующие меня вопросы и получил(а) исчерпывающие ответы на них. Я внимательно ознакомился (</w:t>
      </w:r>
      <w:proofErr w:type="spellStart"/>
      <w:r>
        <w:t>лась</w:t>
      </w:r>
      <w:proofErr w:type="spellEnd"/>
      <w:r>
        <w:t xml:space="preserve">) с данным документом и понимаю, что он является </w:t>
      </w:r>
      <w:proofErr w:type="gramStart"/>
      <w:r>
        <w:t>юридическим  документом</w:t>
      </w:r>
      <w:proofErr w:type="gramEnd"/>
      <w:r>
        <w:t xml:space="preserve"> и влечет для меня правовые последствия. Настоящий документ является неотъемлемой частью моей медицинской карты. </w:t>
      </w:r>
    </w:p>
    <w:p w:rsidR="00B9199A" w:rsidRDefault="00B40D77">
      <w:pPr>
        <w:spacing w:after="0" w:line="228" w:lineRule="auto"/>
        <w:ind w:right="282"/>
      </w:pPr>
      <w:r>
        <w:rPr>
          <w:b/>
        </w:rPr>
        <w:t xml:space="preserve">Пациент внимательно осмотрен врачом-стоматологом, Пациент (его законный представитель) получил полную информацию об альтернативных методах лечения, ознакомился с наиболее рациональным планом лечения и планом проведения подготовительных мероприятий, принял решение осуществить стоматологическое </w:t>
      </w:r>
      <w:proofErr w:type="spellStart"/>
      <w:r>
        <w:rPr>
          <w:b/>
        </w:rPr>
        <w:t>ортодонтическое</w:t>
      </w:r>
      <w:proofErr w:type="spellEnd"/>
      <w:r>
        <w:rPr>
          <w:b/>
        </w:rPr>
        <w:t xml:space="preserve"> лечение на вышеуказанных условиях</w:t>
      </w:r>
      <w:r>
        <w:t xml:space="preserve"> </w:t>
      </w:r>
      <w:r>
        <w:rPr>
          <w:b/>
        </w:rPr>
        <w:t xml:space="preserve">и доверяет врачу принимать необходимые решения и выполнять любые медицинские действия в ходе лечения с целью достижения наилучшего результата и улучшения состояния Пациента </w:t>
      </w:r>
    </w:p>
    <w:p w:rsidR="00B9199A" w:rsidRDefault="00B40D77">
      <w:pPr>
        <w:spacing w:after="0" w:line="240" w:lineRule="auto"/>
        <w:ind w:left="0" w:right="0" w:firstLine="0"/>
        <w:jc w:val="right"/>
      </w:pPr>
      <w:r>
        <w:t xml:space="preserve">       </w:t>
      </w:r>
    </w:p>
    <w:p w:rsidR="00B9199A" w:rsidRDefault="00B40D77">
      <w:pPr>
        <w:spacing w:after="0" w:line="225" w:lineRule="auto"/>
        <w:ind w:left="392" w:right="3237" w:hanging="10"/>
        <w:jc w:val="left"/>
      </w:pPr>
      <w:r>
        <w:t xml:space="preserve">     ________________ (_______________________) </w:t>
      </w:r>
      <w:r w:rsidR="00071D63">
        <w:t xml:space="preserve">              </w:t>
      </w:r>
      <w:r w:rsidR="009C7AFB">
        <w:t xml:space="preserve"> </w:t>
      </w:r>
      <w:r>
        <w:t xml:space="preserve"> «___»___________ 20___ г.         </w:t>
      </w:r>
      <w:proofErr w:type="gramStart"/>
      <w:r>
        <w:t>подпись</w:t>
      </w:r>
      <w:proofErr w:type="gramEnd"/>
      <w:r>
        <w:t xml:space="preserve"> Пациента (законного представителя)             </w:t>
      </w:r>
      <w:r w:rsidR="00071D63">
        <w:t xml:space="preserve">                     </w:t>
      </w:r>
      <w:r>
        <w:t xml:space="preserve">  дата подписи </w:t>
      </w:r>
    </w:p>
    <w:p w:rsidR="00B9199A" w:rsidRDefault="00B40D77">
      <w:pPr>
        <w:spacing w:after="0" w:line="240" w:lineRule="auto"/>
        <w:ind w:left="397" w:right="0" w:firstLine="0"/>
        <w:jc w:val="left"/>
      </w:pPr>
      <w:r>
        <w:t xml:space="preserve"> </w:t>
      </w:r>
    </w:p>
    <w:p w:rsidR="00B9199A" w:rsidRDefault="00B40D77">
      <w:pPr>
        <w:spacing w:after="0" w:line="228" w:lineRule="auto"/>
        <w:ind w:right="282"/>
      </w:pPr>
      <w:r>
        <w:rPr>
          <w:b/>
        </w:rPr>
        <w:t>Пациент (законный представитель Пациента)  согласен на  использование фотографий его лица и зубов в качестве демонстрационных материалов в ходе чтения лекций и проведения семинаров для специалистов и в качестве демонстрационных материалов, предъявляемых другим пациентам в ходе личной с ними беседы в качестве примера изменений в процессе лечения, а также на использование фотографий его зубов (без фотографий лица) в научных публикациях и учебной литературе и в интернете на сайте клиники и(или) врача-</w:t>
      </w:r>
      <w:proofErr w:type="spellStart"/>
      <w:r>
        <w:rPr>
          <w:b/>
        </w:rPr>
        <w:t>ортодонта</w:t>
      </w:r>
      <w:proofErr w:type="spellEnd"/>
      <w:r>
        <w:rPr>
          <w:b/>
        </w:rPr>
        <w:t xml:space="preserve"> в качестве примеров лечения. </w:t>
      </w:r>
    </w:p>
    <w:p w:rsidR="00B9199A" w:rsidRDefault="00B40D77">
      <w:pPr>
        <w:spacing w:after="0" w:line="240" w:lineRule="auto"/>
        <w:ind w:left="397" w:right="0" w:firstLine="0"/>
        <w:jc w:val="left"/>
      </w:pPr>
      <w:r>
        <w:rPr>
          <w:b/>
        </w:rPr>
        <w:t xml:space="preserve"> </w:t>
      </w:r>
    </w:p>
    <w:p w:rsidR="00B9199A" w:rsidRDefault="00B40D77">
      <w:pPr>
        <w:spacing w:after="0" w:line="240" w:lineRule="auto"/>
        <w:ind w:left="397" w:right="0" w:firstLine="0"/>
        <w:jc w:val="left"/>
      </w:pPr>
      <w:r>
        <w:rPr>
          <w:b/>
        </w:rPr>
        <w:t xml:space="preserve"> </w:t>
      </w:r>
    </w:p>
    <w:p w:rsidR="00B9199A" w:rsidRDefault="00B40D77">
      <w:pPr>
        <w:spacing w:after="0" w:line="225" w:lineRule="auto"/>
        <w:ind w:left="392" w:right="3337" w:hanging="10"/>
        <w:jc w:val="left"/>
      </w:pPr>
      <w:r>
        <w:t xml:space="preserve">   ________________ (_______________________)</w:t>
      </w:r>
      <w:r w:rsidR="00071D63">
        <w:t xml:space="preserve">              </w:t>
      </w:r>
      <w:r>
        <w:t xml:space="preserve">  «___»___________ 20___ г.</w:t>
      </w:r>
      <w:r>
        <w:rPr>
          <w:b/>
        </w:rPr>
        <w:t xml:space="preserve"> </w:t>
      </w:r>
      <w:r>
        <w:t xml:space="preserve">   </w:t>
      </w:r>
      <w:proofErr w:type="gramStart"/>
      <w:r>
        <w:t>подпись</w:t>
      </w:r>
      <w:proofErr w:type="gramEnd"/>
      <w:r>
        <w:t xml:space="preserve"> Пациента (законного представителя)                 </w:t>
      </w:r>
      <w:r w:rsidR="00071D63">
        <w:t xml:space="preserve">             </w:t>
      </w:r>
      <w:r>
        <w:t xml:space="preserve">  дата подписи </w:t>
      </w:r>
    </w:p>
    <w:p w:rsidR="00B9199A" w:rsidRDefault="00B40D77">
      <w:pPr>
        <w:spacing w:after="0" w:line="240" w:lineRule="auto"/>
        <w:ind w:left="397" w:right="0" w:firstLine="0"/>
        <w:jc w:val="left"/>
      </w:pPr>
      <w:r>
        <w:t xml:space="preserve"> </w:t>
      </w:r>
    </w:p>
    <w:p w:rsidR="00B9199A" w:rsidRDefault="00B40D77">
      <w:pPr>
        <w:spacing w:after="0" w:line="240" w:lineRule="auto"/>
        <w:ind w:left="397" w:right="0" w:firstLine="0"/>
        <w:jc w:val="left"/>
      </w:pPr>
      <w:r>
        <w:rPr>
          <w:b/>
        </w:rPr>
        <w:t xml:space="preserve"> </w:t>
      </w:r>
    </w:p>
    <w:p w:rsidR="00B9199A" w:rsidRDefault="00B9199A">
      <w:pPr>
        <w:spacing w:after="2067" w:line="240" w:lineRule="auto"/>
        <w:ind w:left="0" w:right="0" w:firstLine="0"/>
        <w:jc w:val="center"/>
      </w:pPr>
    </w:p>
    <w:p w:rsidR="00B9199A" w:rsidRDefault="00B9199A">
      <w:pPr>
        <w:spacing w:after="13" w:line="240" w:lineRule="auto"/>
        <w:ind w:left="0" w:right="0" w:firstLine="0"/>
        <w:jc w:val="left"/>
      </w:pPr>
    </w:p>
    <w:p w:rsidR="00B9199A" w:rsidRDefault="0053656A">
      <w:pPr>
        <w:spacing w:after="4" w:line="240" w:lineRule="auto"/>
        <w:ind w:left="-5" w:right="-15" w:hanging="10"/>
        <w:jc w:val="left"/>
      </w:pPr>
      <w:r>
        <w:rPr>
          <w:rFonts w:ascii="Arial" w:eastAsia="Arial" w:hAnsi="Arial" w:cs="Arial"/>
          <w:i/>
          <w:sz w:val="16"/>
        </w:rPr>
        <w:t xml:space="preserve">     </w:t>
      </w:r>
    </w:p>
    <w:sectPr w:rsidR="00B9199A">
      <w:pgSz w:w="11906" w:h="16838"/>
      <w:pgMar w:top="346" w:right="219" w:bottom="340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A"/>
    <w:rsid w:val="00071D63"/>
    <w:rsid w:val="00452BAC"/>
    <w:rsid w:val="0053656A"/>
    <w:rsid w:val="00824F85"/>
    <w:rsid w:val="009C7AFB"/>
    <w:rsid w:val="00B40D77"/>
    <w:rsid w:val="00B9199A"/>
    <w:rsid w:val="00C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FC0C3-9754-49F1-983D-026A6B33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8" w:line="239" w:lineRule="auto"/>
      <w:ind w:left="-15" w:right="285" w:firstLine="38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3</cp:lastModifiedBy>
  <cp:revision>11</cp:revision>
  <cp:lastPrinted>2015-08-28T09:48:00Z</cp:lastPrinted>
  <dcterms:created xsi:type="dcterms:W3CDTF">2015-04-19T10:10:00Z</dcterms:created>
  <dcterms:modified xsi:type="dcterms:W3CDTF">2015-08-28T09:50:00Z</dcterms:modified>
</cp:coreProperties>
</file>